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media/image2.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</w:rPr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</w:rPr>
        <w:t xml:space="preserve">                 </w:t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082030" cy="842391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030" cy="8423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 w:val="false"/>
          <w:iCs w:val="false"/>
        </w:rPr>
        <w:t xml:space="preserve">                    </w:t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</w:rPr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</w:rPr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</w:rPr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</w:rPr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</w:rPr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</w:rPr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</w:rPr>
      </w:r>
    </w:p>
    <w:tbl>
      <w:tblPr>
        <w:tblW w:w="975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643"/>
        <w:gridCol w:w="5112"/>
      </w:tblGrid>
      <w:tr>
        <w:trPr>
          <w:trHeight w:val="1694" w:hRule="atLeast"/>
        </w:trPr>
        <w:tc>
          <w:tcPr>
            <w:tcW w:w="464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Общим собранием трудового коллектива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 Детский сад «Карлыгач»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Суккулово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(протокол от 05.11.2025  №2)</w:t>
            </w:r>
          </w:p>
        </w:tc>
        <w:tc>
          <w:tcPr>
            <w:tcW w:w="5112" w:type="dxa"/>
            <w:tcBorders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Приказом МБДОУ детский сад «Карлыгач»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с.Суккулово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Приказ № 94 от 05.11.2025</w:t>
            </w:r>
          </w:p>
        </w:tc>
      </w:tr>
    </w:tbl>
    <w:p>
      <w:pPr>
        <w:pStyle w:val="Normal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Georgia;Times New Roman;serif" w:hAnsi="Georgia;Times New Roman;serif" w:cs="Times New Roman"/>
          <w:b w:val="false"/>
          <w:i w:val="false"/>
          <w:i w:val="false"/>
          <w:caps w:val="false"/>
          <w:smallCaps w:val="false"/>
          <w:color w:val="2E2E2E"/>
          <w:spacing w:val="0"/>
          <w:sz w:val="32"/>
          <w:szCs w:val="32"/>
        </w:rPr>
      </w:pPr>
      <w:r>
        <w:rPr>
          <w:rFonts w:cs="Times New Roman" w:ascii="Georgia;Times New Roman;serif" w:hAnsi="Georgia;Times New Roman;serif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</w:r>
    </w:p>
    <w:p>
      <w:pPr>
        <w:pStyle w:val="BodyText"/>
        <w:spacing w:before="0" w:after="200"/>
        <w:contextualSpacing/>
        <w:jc w:val="both"/>
        <w:rPr>
          <w:rFonts w:ascii="Georgia;Times New Roman;serif" w:hAnsi="Georgia;Times New Roman;serif" w:cs="Times New Roman"/>
          <w:b w:val="false"/>
          <w:i w:val="false"/>
          <w:i w:val="false"/>
          <w:caps w:val="false"/>
          <w:smallCaps w:val="false"/>
          <w:color w:val="2E2E2E"/>
          <w:spacing w:val="0"/>
          <w:sz w:val="32"/>
          <w:szCs w:val="32"/>
        </w:rPr>
      </w:pPr>
      <w:r>
        <w:rPr>
          <w:rFonts w:cs="Times New Roman" w:ascii="Georgia;Times New Roman;serif" w:hAnsi="Georgia;Times New Roman;serif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</w:r>
    </w:p>
    <w:p>
      <w:pPr>
        <w:pStyle w:val="Heading1"/>
        <w:spacing w:before="0" w:after="200"/>
        <w:contextualSpacing/>
        <w:jc w:val="center"/>
        <w:rPr>
          <w:b w:val="false"/>
          <w:sz w:val="32"/>
          <w:szCs w:val="32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  <w:t xml:space="preserve">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  <w:t xml:space="preserve">Кодекс этики и служебного поведения </w:t>
      </w:r>
    </w:p>
    <w:p>
      <w:pPr>
        <w:pStyle w:val="Heading1"/>
        <w:spacing w:before="0" w:after="200"/>
        <w:contextualSpacing/>
        <w:jc w:val="center"/>
        <w:rPr>
          <w:b w:val="false"/>
          <w:sz w:val="32"/>
          <w:szCs w:val="32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  <w:t>в МБДОУ Детский сад «Карлыгач» с.Суккулово</w:t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I. Общие положения </w:t>
      </w:r>
    </w:p>
    <w:p>
      <w:pPr>
        <w:pStyle w:val="Normal"/>
        <w:spacing w:before="0" w:after="0"/>
        <w:jc w:val="left"/>
        <w:rPr/>
      </w:pPr>
      <w:r>
        <w:rPr>
          <w:rFonts w:ascii="Times New Roman" w:hAnsi="Times New Roman"/>
          <w:sz w:val="24"/>
          <w:szCs w:val="24"/>
        </w:rPr>
        <w:t>1.1. Кодекс этики и служебного поведения работников МБДОУ Детский сад  «Карлыгач» с.Суккулово (далее – Кодекс) разработан в соответствии с положениями    К</w:t>
      </w:r>
      <w:r>
        <w:rPr>
          <w:rStyle w:val="InternetLink1"/>
          <w:rFonts w:ascii="Times New Roman" w:hAnsi="Times New Roman"/>
          <w:color w:val="000000"/>
          <w:sz w:val="24"/>
          <w:szCs w:val="24"/>
          <w:u w:val="none"/>
        </w:rPr>
        <w:t xml:space="preserve">онституции  </w:t>
      </w:r>
      <w:r>
        <w:rPr>
          <w:rFonts w:ascii="Times New Roman" w:hAnsi="Times New Roman"/>
          <w:sz w:val="24"/>
          <w:szCs w:val="24"/>
        </w:rPr>
        <w:t>Российской Федерации, Трудового кодекса Российской Федерации, Федерального закона «О противодействии коррупции» от 25.12.2008 в редакции от 08.08.2024, с Федеральным Законом  от 29.12.2012  № 273-ФЗ «Об образовании в Российской Федерации» в редакции от 08.08.2024, 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>
      <w:pPr>
        <w:pStyle w:val="Normal"/>
        <w:spacing w:before="0" w:after="0"/>
        <w:jc w:val="left"/>
        <w:rPr/>
      </w:pPr>
      <w:r>
        <w:rPr>
          <w:rFonts w:ascii="Times New Roman" w:hAnsi="Times New Roman"/>
          <w:sz w:val="24"/>
          <w:szCs w:val="24"/>
        </w:rPr>
        <w:t xml:space="preserve">1.2.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МБДОУ Детский сад  «Карлыгач» с.Суккулово ( далее – ДОУ) независимо от замещаемой ими должности.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Основные обязанности, принципы и правила служебного поведения работников.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В соответствии со статьей 21 Трудового кодекса Российской Федерации работник обязан: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-добросовестно исполнять свои трудовые обязанности, возложенные на него трудовым договором;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-соблюдать правила внутреннего трудового распорядка;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-соблюдать трудовую дисциплину;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-выполнять установленные нормы труда;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-соблюдать требования по охране труда и обеспечению безопасности труда;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Основные принципы служебного поведения работников являются основой поведения граждан в связи с нахождением их в трудовых отношениях с ДОУ.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Работники, сознавая ответственность перед гражданами, обществом и государством, призваны: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-исходить из того, что признание, соблюдение и защита прав и свобод человека и гражданина определяют основной смысл и содержание деятельности ДОУ;</w:t>
      </w:r>
    </w:p>
    <w:p>
      <w:pPr>
        <w:pStyle w:val="Normal"/>
        <w:spacing w:before="0" w:after="0"/>
        <w:rPr/>
      </w:pPr>
      <w:r>
        <w:rPr>
          <w:rFonts w:ascii="Times New Roman" w:hAnsi="Times New Roman"/>
          <w:sz w:val="24"/>
          <w:szCs w:val="24"/>
        </w:rPr>
        <w:t xml:space="preserve">-соблюдать </w:t>
      </w:r>
      <w:r>
        <w:rPr>
          <w:rStyle w:val="InternetLink1"/>
          <w:rFonts w:ascii="Times New Roman" w:hAnsi="Times New Roman"/>
          <w:color w:val="000000"/>
          <w:sz w:val="24"/>
          <w:szCs w:val="24"/>
          <w:u w:val="none"/>
        </w:rPr>
        <w:t xml:space="preserve">   Конституцию </w:t>
      </w:r>
      <w:r>
        <w:rPr>
          <w:rFonts w:ascii="Times New Roman" w:hAnsi="Times New Roman"/>
          <w:sz w:val="24"/>
          <w:szCs w:val="24"/>
        </w:rPr>
        <w:t xml:space="preserve">Российской Федерации, законодательство Российской Федерации, не допускать нарушение законов и иных нормативных правовых актов исходя из политической, экономической целесообразности либо по иным мотивам;  </w:t>
      </w:r>
    </w:p>
    <w:p>
      <w:pPr>
        <w:pStyle w:val="Normal"/>
        <w:spacing w:before="0" w:after="0"/>
        <w:rPr/>
      </w:pPr>
      <w:r>
        <w:rPr>
          <w:rFonts w:ascii="Times New Roman" w:hAnsi="Times New Roman"/>
          <w:sz w:val="24"/>
          <w:szCs w:val="24"/>
        </w:rPr>
        <w:t xml:space="preserve">-обеспечивать эффективную работу ДОУ;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-осуществлять свою деятельность в пределах предмета и целей деятельности ДОУ;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-соблюдать беспристрастность, исключающую возможность влияния на их деятельность решений политических партий и общественных объединений;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-соблюдать нормы профессиональной этики и правила делового поведения;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-проявлять корректность и внимательность в обращении с гражданами и должностными лицами;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 -воздерживаться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ДОУ;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-воздерживаться от публичных высказываний, суждений и оценок в отношении деятельности ДОУ; его руководителя, если это не входит в должностные обязанности работника;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-соблюдать установленные в ДОУ правила предоставления служебной информации и публичных выступлений;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-уважительно относиться к деятельности представителей средств массовой информации по информированию общества о работе ДОУ, а также оказывать содействие в получении достоверной информации в установленном порядке;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-постоянно стремиться к обеспечению как можно более эффективного распоряжения ресурсами, находящимися в сфере его ответственности;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-противодействовать проявлениям коррупции и предпринимать меры по ее профилактике в порядке, установленном действующим законодательством;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В целях противодействия коррупции работнику рекомендуется: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Работник может обрабатывать и передавать служебную информацию при соблюдении действующих в ДОУ норм и требований, принятых в соответствии с </w:t>
      </w:r>
      <w:r>
        <w:rPr>
          <w:rStyle w:val="InternetLink1"/>
          <w:rFonts w:ascii="Times New Roman" w:hAnsi="Times New Roman"/>
          <w:color w:val="000000"/>
          <w:sz w:val="24"/>
          <w:szCs w:val="24"/>
          <w:u w:val="none"/>
        </w:rPr>
        <w:t xml:space="preserve">законодательством </w:t>
      </w:r>
      <w:r>
        <w:rPr>
          <w:rFonts w:ascii="Times New Roman" w:hAnsi="Times New Roman"/>
          <w:color w:val="000000"/>
          <w:sz w:val="24"/>
          <w:szCs w:val="24"/>
          <w:u w:val="none"/>
        </w:rPr>
        <w:t xml:space="preserve">Российской Федерации.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Работник, наделенный организационно-распорядительными полномочиями по отношению к другим работникам, призван: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-не допускать случаев принуждения работников к участию в деятельности политических партий, общественных объединений и религиозных организаций;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 Руководитель  ДОУ  обязан представлять сведения о доходах, об имуществе и обязательствах имущественного характер в соответствии с законодательством Российской Федерации.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Рекомендательные этические правила служебного поведения работников ДОУ.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В служебном поведении работник воздерживается от: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-грубости, проявлений пренебрежительного тона, заносчивости, предвзятых замечаний, предъявления неправомерных, незаслуженных обвинений;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-угроз, оскорбительных выражений или реплик, действий, препятствующих нормальному общению или провоцирующих противоправное поведение;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-принятия пищи, курения во время служебных совещаний, бесед, иного служебного общения с гражданами.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Работникам следует воздерживаться от размещения в информационно-телекоммуникационной сети «Интернет», в местах, доступных для детей, информации, причиняющий вред здоровью и (или) развитию детей;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Работник не имеет права обнародовать конфиденциальную служебную информацию.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3.7. Внешний вид работника при исполнении им должностных обязанностей должен способствовать уважительному отношению граждан к ДОУ, а также, при необходимости, соответствовать общепринятому деловому стилю, который отличают сдержанность, традиционность, аккуратность.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/>
        <w:t xml:space="preserve">                                                         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082030" cy="8423910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030" cy="8423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Лист ознакомления:</w:t>
      </w:r>
    </w:p>
    <w:p>
      <w:pPr>
        <w:pStyle w:val="Normal"/>
        <w:spacing w:lineRule="auto" w:line="240" w:before="0" w:after="0"/>
        <w:jc w:val="left"/>
        <w:rPr/>
      </w:pPr>
      <w:r>
        <w:rPr/>
        <w:t xml:space="preserve">  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012"/>
        <w:gridCol w:w="1862"/>
        <w:gridCol w:w="1704"/>
      </w:tblGrid>
      <w:tr>
        <w:trPr/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             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Ф.И.О. сотрудника, должность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           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Дата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     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Подпись</w:t>
            </w:r>
          </w:p>
        </w:tc>
      </w:tr>
      <w:tr>
        <w:trPr/>
        <w:tc>
          <w:tcPr>
            <w:tcW w:w="60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0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0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0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0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0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0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0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0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0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0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0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0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0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0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0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0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0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0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0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spacing w:lineRule="auto" w:line="240" w:before="0" w:after="0"/>
        <w:jc w:val="left"/>
        <w:rPr/>
      </w:pPr>
      <w:r>
        <w:rPr/>
        <w:t xml:space="preserve">       </w:t>
      </w:r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1701" w:right="627" w:gutter="0" w:header="0" w:top="1000" w:footer="294" w:bottom="101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eorgia">
    <w:altName w:val="Times New Roman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fldChar w:fldCharType="begin"/>
    </w:r>
    <w:r>
      <w:rPr>
        <w:sz w:val="16"/>
        <w:szCs w:val="16"/>
        <w:rFonts w:ascii="Times New Roman" w:hAnsi="Times New Roman"/>
      </w:rPr>
      <w:instrText xml:space="preserve"> PAGE </w:instrText>
    </w:r>
    <w:r>
      <w:rPr>
        <w:sz w:val="16"/>
        <w:szCs w:val="16"/>
        <w:rFonts w:ascii="Times New Roman" w:hAnsi="Times New Roman"/>
      </w:rPr>
      <w:fldChar w:fldCharType="separate"/>
    </w:r>
    <w:r>
      <w:rPr>
        <w:sz w:val="16"/>
        <w:szCs w:val="16"/>
        <w:rFonts w:ascii="Times New Roman" w:hAnsi="Times New Roman"/>
      </w:rPr>
      <w:t>7</w:t>
    </w:r>
    <w:r>
      <w:rPr>
        <w:sz w:val="16"/>
        <w:szCs w:val="16"/>
        <w:rFonts w:ascii="Times New Roman" w:hAnsi="Times New Roman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fldChar w:fldCharType="begin"/>
    </w:r>
    <w:r>
      <w:rPr>
        <w:sz w:val="16"/>
        <w:szCs w:val="16"/>
        <w:rFonts w:ascii="Times New Roman" w:hAnsi="Times New Roman"/>
      </w:rPr>
      <w:instrText xml:space="preserve"> PAGE </w:instrText>
    </w:r>
    <w:r>
      <w:rPr>
        <w:sz w:val="16"/>
        <w:szCs w:val="16"/>
        <w:rFonts w:ascii="Times New Roman" w:hAnsi="Times New Roman"/>
      </w:rPr>
      <w:fldChar w:fldCharType="separate"/>
    </w:r>
    <w:r>
      <w:rPr>
        <w:sz w:val="16"/>
        <w:szCs w:val="16"/>
        <w:rFonts w:ascii="Times New Roman" w:hAnsi="Times New Roman"/>
      </w:rPr>
      <w:t>7</w:t>
    </w:r>
    <w:r>
      <w:rPr>
        <w:sz w:val="16"/>
        <w:szCs w:val="16"/>
        <w:rFonts w:ascii="Times New Roman" w:hAnsi="Times New Roman"/>
      </w:rPr>
      <w:fldChar w:fldCharType="end"/>
    </w:r>
  </w:p>
</w:ftr>
</file>

<file path=word/settings.xml><?xml version="1.0" encoding="utf-8"?>
<w:settings xmlns:w="http://schemas.openxmlformats.org/wordprocessingml/2006/main">
  <w:zoom w:percent="108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3aa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user1"/>
    <w:next w:val="BodyText"/>
    <w:qFormat/>
    <w:pPr>
      <w:spacing w:before="240" w:after="120"/>
      <w:outlineLvl w:val="0"/>
    </w:pPr>
    <w:rPr>
      <w:rFonts w:ascii="Liberation Serif" w:hAnsi="Liberation Serif" w:eastAsia="DejaVu Sans" w:cs="DejaVu Sans"/>
      <w:b/>
      <w:bCs/>
      <w:sz w:val="48"/>
      <w:szCs w:val="48"/>
    </w:rPr>
  </w:style>
  <w:style w:type="paragraph" w:styleId="Heading2">
    <w:name w:val="heading 2"/>
    <w:basedOn w:val="user1"/>
    <w:next w:val="BodyText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paragraph" w:styleId="Heading3">
    <w:name w:val="heading 3"/>
    <w:basedOn w:val="user1"/>
    <w:next w:val="BodyText"/>
    <w:qFormat/>
    <w:pPr>
      <w:spacing w:before="140" w:after="120"/>
      <w:outlineLvl w:val="2"/>
    </w:pPr>
    <w:rPr>
      <w:rFonts w:ascii="Liberation Serif" w:hAnsi="Liberation Serif" w:eastAsia="DejaVu Sans" w:cs="DejaVu Sans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1" w:customStyle="1">
    <w:name w:val="c1"/>
    <w:basedOn w:val="DefaultParagraphFont"/>
    <w:qFormat/>
    <w:rsid w:val="007c1c73"/>
    <w:rPr/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ins">
    <w:name w:val="ins"/>
    <w:qFormat/>
    <w:rPr/>
  </w:style>
  <w:style w:type="character" w:styleId="user">
    <w:name w:val="Маркеры (user)"/>
    <w:qFormat/>
    <w:rPr>
      <w:rFonts w:ascii="OpenSymbol" w:hAnsi="OpenSymbol" w:eastAsia="OpenSymbol" w:cs="OpenSymbol"/>
    </w:rPr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WW8Num3z0">
    <w:name w:val="WW8Num3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1z0">
    <w:name w:val="WW8Num1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Hyperlink">
    <w:name w:val="Hyperlink"/>
    <w:rPr>
      <w:color w:val="000080"/>
      <w:u w:val="single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Noto Sans Devanagari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326772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32677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" w:customStyle="1">
    <w:name w:val="c2"/>
    <w:basedOn w:val="Normal"/>
    <w:qFormat/>
    <w:rsid w:val="007c1c7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paragraph" w:styleId="user5">
    <w:name w:val="Блочная цитата (user)"/>
    <w:basedOn w:val="Normal"/>
    <w:qFormat/>
    <w:pPr>
      <w:spacing w:before="0" w:after="283"/>
      <w:ind w:hanging="0" w:left="567" w:right="567"/>
    </w:pPr>
    <w:rPr/>
  </w:style>
  <w:style w:type="paragraph" w:styleId="Style13">
    <w:name w:val="Колонтитулы"/>
    <w:basedOn w:val="Normal"/>
    <w:qFormat/>
    <w:pPr>
      <w:suppressLineNumbers/>
      <w:tabs>
        <w:tab w:val="clear" w:pos="708"/>
        <w:tab w:val="center" w:pos="4789" w:leader="none"/>
        <w:tab w:val="right" w:pos="9578" w:leader="none"/>
      </w:tabs>
    </w:pPr>
    <w:rPr/>
  </w:style>
  <w:style w:type="paragraph" w:styleId="user6">
    <w:name w:val="Колонтитулы (user)"/>
    <w:basedOn w:val="Normal"/>
    <w:qFormat/>
    <w:pPr/>
    <w:rPr/>
  </w:style>
  <w:style w:type="paragraph" w:styleId="Footer">
    <w:name w:val="footer"/>
    <w:basedOn w:val="Style13"/>
    <w:pPr>
      <w:suppressLineNumbers/>
    </w:pPr>
    <w:rPr/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  <w:style w:type="paragraph" w:styleId="Style15">
    <w:name w:val="Заголовок таблицы"/>
    <w:basedOn w:val="Style14"/>
    <w:qFormat/>
    <w:pPr>
      <w:suppressLineNumbers/>
      <w:jc w:val="center"/>
    </w:pPr>
    <w:rPr>
      <w:b/>
      <w:bCs/>
    </w:rPr>
  </w:style>
  <w:style w:type="numbering" w:styleId="user7" w:default="1">
    <w:name w:val="Без списка (user)"/>
    <w:uiPriority w:val="99"/>
    <w:semiHidden/>
    <w:unhideWhenUsed/>
    <w:qFormat/>
  </w:style>
  <w:style w:type="numbering" w:styleId="WW8Num3">
    <w:name w:val="WW8Num3"/>
    <w:qFormat/>
  </w:style>
  <w:style w:type="numbering" w:styleId="WW8Num2">
    <w:name w:val="WW8Num2"/>
    <w:qFormat/>
  </w:style>
  <w:style w:type="numbering" w:styleId="WW8Num1">
    <w:name w:val="WW8Num1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Application>LibreOffice/25.2.5.2$Linux_X86_64 LibreOffice_project/520$Build-2</Application>
  <AppVersion>15.0000</AppVersion>
  <Pages>4</Pages>
  <Words>1236</Words>
  <Characters>9306</Characters>
  <CharactersWithSpaces>10567</CharactersWithSpaces>
  <Paragraphs>74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2024-11-20T17:19:00Z</dcterms:created>
  <dc:creator>Admin</dc:creator>
  <dc:description/>
  <dc:language>ru-RU</dc:language>
  <cp:lastModifiedBy/>
  <cp:lastPrinted>2025-11-05T13:35:26Z</cp:lastPrinted>
  <dcterms:modified xsi:type="dcterms:W3CDTF">2025-11-19T11:34:46Z</dcterms:modified>
  <cp:revision>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